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D4" w:rsidRDefault="009C5CD4" w:rsidP="009C5CD4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32"/>
          <w:szCs w:val="32"/>
        </w:rPr>
      </w:pPr>
    </w:p>
    <w:p w:rsidR="009C5CD4" w:rsidRPr="009C5CD4" w:rsidRDefault="00F96718" w:rsidP="00F96718">
      <w:pPr>
        <w:pStyle w:val="c13"/>
        <w:shd w:val="clear" w:color="auto" w:fill="FFFFFF"/>
        <w:spacing w:before="0" w:beforeAutospacing="0" w:after="0" w:afterAutospacing="0"/>
        <w:rPr>
          <w:rStyle w:val="c1"/>
          <w:b/>
          <w:color w:val="7030A0"/>
          <w:sz w:val="32"/>
          <w:szCs w:val="32"/>
        </w:rPr>
      </w:pPr>
      <w:r w:rsidRPr="00F96718">
        <w:rPr>
          <w:rStyle w:val="c1"/>
          <w:b/>
          <w:color w:val="7030A0"/>
          <w:sz w:val="32"/>
          <w:szCs w:val="32"/>
        </w:rPr>
        <w:t xml:space="preserve">   </w:t>
      </w:r>
      <w:r w:rsidR="009C5CD4" w:rsidRPr="009C5CD4">
        <w:rPr>
          <w:rStyle w:val="c1"/>
          <w:b/>
          <w:color w:val="7030A0"/>
          <w:sz w:val="32"/>
          <w:szCs w:val="32"/>
        </w:rPr>
        <w:t>МДОУ №1</w:t>
      </w:r>
      <w:r w:rsidRPr="00F96718">
        <w:rPr>
          <w:rStyle w:val="c1"/>
          <w:b/>
          <w:color w:val="7030A0"/>
          <w:sz w:val="32"/>
          <w:szCs w:val="32"/>
        </w:rPr>
        <w:t xml:space="preserve">        </w:t>
      </w:r>
      <w:r>
        <w:rPr>
          <w:rStyle w:val="c1"/>
          <w:b/>
          <w:color w:val="7030A0"/>
          <w:sz w:val="32"/>
          <w:szCs w:val="32"/>
          <w:lang w:val="en-US"/>
        </w:rPr>
        <w:t xml:space="preserve">        </w:t>
      </w:r>
      <w:r w:rsidRPr="00F96718">
        <w:rPr>
          <w:rStyle w:val="c1"/>
          <w:b/>
          <w:color w:val="7030A0"/>
          <w:sz w:val="32"/>
          <w:szCs w:val="32"/>
        </w:rPr>
        <w:t xml:space="preserve">                                       </w:t>
      </w:r>
      <w:r w:rsidR="009C5CD4" w:rsidRPr="009C5CD4">
        <w:rPr>
          <w:rStyle w:val="c1"/>
          <w:b/>
          <w:color w:val="7030A0"/>
          <w:sz w:val="32"/>
          <w:szCs w:val="32"/>
        </w:rPr>
        <w:t xml:space="preserve">    Группа №6</w:t>
      </w:r>
    </w:p>
    <w:p w:rsidR="009C5CD4" w:rsidRDefault="009C5CD4" w:rsidP="009C5CD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color w:val="7030A0"/>
          <w:sz w:val="72"/>
          <w:szCs w:val="72"/>
        </w:rPr>
      </w:pPr>
    </w:p>
    <w:p w:rsidR="009C5CD4" w:rsidRDefault="009C5CD4" w:rsidP="009C5CD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color w:val="7030A0"/>
          <w:sz w:val="72"/>
          <w:szCs w:val="72"/>
        </w:rPr>
      </w:pPr>
    </w:p>
    <w:p w:rsidR="009C5CD4" w:rsidRDefault="009C5CD4" w:rsidP="009C5CD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color w:val="7030A0"/>
          <w:sz w:val="72"/>
          <w:szCs w:val="72"/>
        </w:rPr>
      </w:pPr>
    </w:p>
    <w:p w:rsidR="009C5CD4" w:rsidRPr="009C5CD4" w:rsidRDefault="009C5CD4" w:rsidP="009C5CD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FF3399"/>
          <w:sz w:val="72"/>
          <w:szCs w:val="72"/>
        </w:rPr>
      </w:pPr>
      <w:r w:rsidRPr="009C5CD4">
        <w:rPr>
          <w:rStyle w:val="c1"/>
          <w:color w:val="FF3399"/>
          <w:sz w:val="72"/>
          <w:szCs w:val="72"/>
        </w:rPr>
        <w:t>Консультация для родителей</w:t>
      </w:r>
    </w:p>
    <w:p w:rsidR="009C5CD4" w:rsidRDefault="009C5CD4" w:rsidP="009C5CD4">
      <w:pPr>
        <w:pStyle w:val="c13"/>
        <w:shd w:val="clear" w:color="auto" w:fill="FFFFFF"/>
        <w:spacing w:before="0" w:beforeAutospacing="0" w:after="0" w:afterAutospacing="0"/>
        <w:rPr>
          <w:rStyle w:val="c12"/>
          <w:b/>
          <w:bCs/>
          <w:color w:val="7030A0"/>
          <w:sz w:val="72"/>
          <w:szCs w:val="72"/>
        </w:rPr>
      </w:pPr>
      <w:r>
        <w:rPr>
          <w:rStyle w:val="c12"/>
          <w:b/>
          <w:bCs/>
          <w:noProof/>
          <w:color w:val="7030A0"/>
          <w:sz w:val="72"/>
          <w:szCs w:val="72"/>
        </w:rPr>
        <w:drawing>
          <wp:inline distT="0" distB="0" distL="0" distR="0">
            <wp:extent cx="5718810" cy="4733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CD4" w:rsidRDefault="009C5CD4" w:rsidP="009C5CD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7030A0"/>
          <w:sz w:val="72"/>
          <w:szCs w:val="72"/>
        </w:rPr>
      </w:pPr>
    </w:p>
    <w:p w:rsidR="009C5CD4" w:rsidRPr="009C5CD4" w:rsidRDefault="009C5CD4" w:rsidP="009C5CD4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7030A0"/>
          <w:sz w:val="72"/>
          <w:szCs w:val="72"/>
        </w:rPr>
      </w:pPr>
      <w:r w:rsidRPr="009C5CD4">
        <w:rPr>
          <w:rStyle w:val="c12"/>
          <w:b/>
          <w:bCs/>
          <w:color w:val="7030A0"/>
          <w:sz w:val="72"/>
          <w:szCs w:val="72"/>
        </w:rPr>
        <w:t>Знакомим детей с профессиями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Ознакомление дошкольников с миром профессий – важный этап в процессе профессионального самоопределения личности. Именно в это время происходит активная социализация детей, накапливаются представления о мире профессий.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каждой семье по-разному подходят к обучающему моменту. Родители решают для себя сами, когда и в каком объеме малыш готов получать знания. Как познакомить ребенка с окружающим растительным и животным миром, в какое время стоит начинать учить малыша чтению или письму и </w:t>
      </w:r>
      <w:r>
        <w:rPr>
          <w:rStyle w:val="c6"/>
          <w:b/>
          <w:bCs/>
          <w:color w:val="000000"/>
          <w:sz w:val="28"/>
          <w:szCs w:val="28"/>
        </w:rPr>
        <w:t>когда рассказать о профессиях.</w:t>
      </w:r>
      <w:r>
        <w:rPr>
          <w:rStyle w:val="c1"/>
          <w:color w:val="000000"/>
          <w:sz w:val="28"/>
          <w:szCs w:val="28"/>
        </w:rPr>
        <w:t> 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Последнее чрезвычайно важно для самосознания ребенка, для правильного 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– ребенок развивается.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Когда ребенка знакомить с профессиями?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Начинать рассказывать некоторые </w:t>
      </w:r>
      <w:r>
        <w:rPr>
          <w:rStyle w:val="c6"/>
          <w:b/>
          <w:bCs/>
          <w:color w:val="000000"/>
          <w:sz w:val="28"/>
          <w:szCs w:val="28"/>
        </w:rPr>
        <w:t>отличия одной профессии от другой</w:t>
      </w:r>
      <w:r>
        <w:rPr>
          <w:rStyle w:val="c1"/>
          <w:color w:val="000000"/>
          <w:sz w:val="28"/>
          <w:szCs w:val="28"/>
        </w:rPr>
        <w:t> можно уже с полутора - двухлетнего возраста малыша. Но, преследуя благие</w:t>
      </w:r>
      <w:r>
        <w:rPr>
          <w:rStyle w:val="c1"/>
          <w:color w:val="000000"/>
          <w:sz w:val="28"/>
          <w:szCs w:val="28"/>
          <w:shd w:val="clear" w:color="auto" w:fill="EEE7D6"/>
        </w:rPr>
        <w:t> </w:t>
      </w:r>
      <w:r>
        <w:rPr>
          <w:rStyle w:val="c1"/>
          <w:color w:val="000000"/>
          <w:sz w:val="28"/>
          <w:szCs w:val="28"/>
        </w:rPr>
        <w:t>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что они никогда не видели, или о чем совершенно не имеют представления.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врачи, милиционеры.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ребенок уже имеет некое представление о машинах, механизмах, инструментах и рабочем инвентаре,</w:t>
      </w:r>
      <w:r>
        <w:rPr>
          <w:rStyle w:val="c1"/>
          <w:color w:val="000000"/>
          <w:sz w:val="28"/>
          <w:szCs w:val="28"/>
          <w:shd w:val="clear" w:color="auto" w:fill="EEE7D6"/>
        </w:rPr>
        <w:t> </w:t>
      </w:r>
      <w:r>
        <w:rPr>
          <w:rStyle w:val="c1"/>
          <w:color w:val="000000"/>
          <w:sz w:val="28"/>
          <w:szCs w:val="28"/>
        </w:rPr>
        <w:t>можно постепенно вводить понятия других профессий.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3-4 лет дети уже немного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Как познакомить ребенка с профессиями?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Походы на рабочие места и экскурсии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Чтобы рассказать малышу о таких профессиях как продавец, повар или строитель, 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т.д.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Познакомить ребенка с пожарниками, рыбаками или стоматологом, можно, совершив экскурсионный поход на их рабочее место. Сейчас много подобных путешествий предлагается туристическими фирмами и разрабатываются в рамках обучающей программы дошкольных учреждений.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Чтение книг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Многие детские поэты и писатели излагали описания тех или иных рабочих профессий в своих произведениях: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r>
        <w:rPr>
          <w:rStyle w:val="c1"/>
          <w:color w:val="000000"/>
          <w:sz w:val="28"/>
          <w:szCs w:val="28"/>
        </w:rPr>
        <w:t xml:space="preserve">Дж. </w:t>
      </w:r>
      <w:proofErr w:type="spellStart"/>
      <w:r>
        <w:rPr>
          <w:rStyle w:val="c1"/>
          <w:color w:val="000000"/>
          <w:sz w:val="28"/>
          <w:szCs w:val="28"/>
        </w:rPr>
        <w:t>Родари</w:t>
      </w:r>
      <w:proofErr w:type="spellEnd"/>
      <w:r>
        <w:rPr>
          <w:rStyle w:val="c1"/>
          <w:color w:val="000000"/>
          <w:sz w:val="28"/>
          <w:szCs w:val="28"/>
        </w:rPr>
        <w:t xml:space="preserve"> – «Чем пахнут ремесла?»</w:t>
      </w:r>
    </w:p>
    <w:bookmarkEnd w:id="0"/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В. Маяковский — «Кем быть?»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А. </w:t>
      </w:r>
      <w:proofErr w:type="spellStart"/>
      <w:r>
        <w:rPr>
          <w:rStyle w:val="c1"/>
          <w:color w:val="000000"/>
          <w:sz w:val="28"/>
          <w:szCs w:val="28"/>
        </w:rPr>
        <w:t>Барто</w:t>
      </w:r>
      <w:proofErr w:type="spellEnd"/>
      <w:r>
        <w:rPr>
          <w:rStyle w:val="c1"/>
          <w:color w:val="000000"/>
          <w:sz w:val="28"/>
          <w:szCs w:val="28"/>
        </w:rPr>
        <w:t xml:space="preserve"> – «Маляр», «Песня моряков», «Ветеринарный врач».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С. Михалков – «Парикмахер», «Дядя Степа».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Б. </w:t>
      </w:r>
      <w:proofErr w:type="spellStart"/>
      <w:r>
        <w:rPr>
          <w:rStyle w:val="c1"/>
          <w:color w:val="000000"/>
          <w:sz w:val="28"/>
          <w:szCs w:val="28"/>
        </w:rPr>
        <w:t>Заходер</w:t>
      </w:r>
      <w:proofErr w:type="spellEnd"/>
      <w:r>
        <w:rPr>
          <w:rStyle w:val="c1"/>
          <w:color w:val="000000"/>
          <w:sz w:val="28"/>
          <w:szCs w:val="28"/>
        </w:rPr>
        <w:t xml:space="preserve"> – «Портниха», «Строители», «Сапожник», «Шофер».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С. Чертков – Детям о профессиях: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Читая произведение и показывая иллюстрацию, можно доступно объяснить ребенку, кто такой пограничник, почтальон или механик. Кроме стихов, можно использовать загадки о профессиях, рассказы.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Ролевые игры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Еще одним способом описать малышу взрослый мир профессий является игра. Забавляясь с ребенком, или когда он общается с друзьями, можно предложить новое для него развлечение: игру в учителя, врача или милиционера.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процессе ролевой игры можно использовать как подручные средства (пуговицы под видом таблеток), специальные заготовки (нарезанные из картона знаки дорожного движения),  так и купленные тематические наборы (набор доктора, продавца, игрушки в виде прилавка, кассы супермаркета и пр.).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Такие развлечения в непринужденной форме знакомят ребенка с нюансами и особенностями профессий, развивают фантазию.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Мультфильмы и специальные видеоролики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Следующий вариант знакомства с профессиями подойдет для спокойных и усидчивых малышей.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Обучающие </w:t>
      </w:r>
      <w:r>
        <w:rPr>
          <w:rStyle w:val="c11"/>
          <w:b/>
          <w:bCs/>
          <w:color w:val="000000"/>
          <w:sz w:val="28"/>
          <w:szCs w:val="28"/>
        </w:rPr>
        <w:t>видеоролики или мультфильмы о профессиях</w:t>
      </w:r>
      <w:r>
        <w:rPr>
          <w:rStyle w:val="c1"/>
          <w:color w:val="000000"/>
          <w:sz w:val="28"/>
          <w:szCs w:val="28"/>
        </w:rPr>
        <w:t> рассчитаны на ребят определенного возраста. Они в доступной форме и за короткий промежуток времени наглядно демонстрируют особенности труда швеи, машиниста или художника.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Ребенок, наблюдая за действиями персонажей на экране, имеет возможность увидеть и выучить названия ранее незнакомых</w:t>
      </w:r>
      <w:r>
        <w:rPr>
          <w:rStyle w:val="c7"/>
          <w:color w:val="000000"/>
          <w:sz w:val="28"/>
          <w:szCs w:val="28"/>
          <w:shd w:val="clear" w:color="auto" w:fill="EEE7D6"/>
        </w:rPr>
        <w:t> </w:t>
      </w:r>
      <w:r>
        <w:rPr>
          <w:rStyle w:val="c1"/>
          <w:color w:val="000000"/>
          <w:sz w:val="28"/>
          <w:szCs w:val="28"/>
        </w:rPr>
        <w:t>предметов и действий.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Дидактический материал: детям о профессиях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Производители детской продукции предлагают в помощь родителям и воспитателям детских садиков разнообразные карточки и плакаты с изображением представителей разных профессий в их рабочем процессе: пекарь – готовит хлеб, балерина – танцует, кассир – выбивает чек.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Рассматривая изображения вместе с ребенком, взрослые могут задавать наводящие вопросы, обсуждать внешний вид работника и нарисованные аксессуары.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Как следует знакомить ребенка с профессиями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lastRenderedPageBreak/>
        <w:t>Независимо от того, какой способ </w:t>
      </w:r>
      <w:r>
        <w:rPr>
          <w:rStyle w:val="c11"/>
          <w:b/>
          <w:bCs/>
          <w:color w:val="000000"/>
          <w:sz w:val="28"/>
          <w:szCs w:val="28"/>
        </w:rPr>
        <w:t>рассказать о взрослых профессиях</w:t>
      </w:r>
      <w:r>
        <w:rPr>
          <w:rStyle w:val="c1"/>
          <w:color w:val="000000"/>
          <w:sz w:val="28"/>
          <w:szCs w:val="28"/>
        </w:rPr>
        <w:t> предпочли родители, аниматоры в развивающих центрах или воспитатели в детском садике, есть некий план (схема), что, за чем следует делать: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Четко назвать полное наименование профессии и сделать маленький очерк о том, что именно делает тот или иной работник.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Далее описать место его труда. Например, для врача и медсестры – это больница или поликлиника, а для повара – кухня, столовая детского садика или ресторана и прочее.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В тех случаях, когда при работе следует носить форму, можно познакомить ребенка с отдельными видами и рассказать, чем один костюм отличается от другого. Во что одет милиционер, а во что пожарник, машинист поезда и пр.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Ответить на вопрос малыша об используемом в процессе работы оборудовании или инструменте. Милиционеру нужен жезл, портнихе — ножницы, швейный мел и линейка, астроному – телескоп.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Описать, а по возможности показать наглядно или проиграть действия рабочих: повар – варит, журналист – берет интервью, клоун – развлекает публику.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6. Охарактеризовать получаемые в конце работы результаты: приготовленные обед, вылеченный зуб или надоенное молоко.  </w:t>
      </w:r>
    </w:p>
    <w:p w:rsidR="009C5CD4" w:rsidRDefault="009C5CD4" w:rsidP="009C5CD4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7. В конце беседы стоит поговорить о значимости, полезности и необходимости труда одного человека для других.  </w:t>
      </w:r>
    </w:p>
    <w:p w:rsidR="009C5CD4" w:rsidRDefault="009C5CD4" w:rsidP="009C5CD4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40"/>
          <w:szCs w:val="40"/>
        </w:rPr>
        <w:t>Обучайте малышей играя!</w:t>
      </w:r>
    </w:p>
    <w:p w:rsidR="00992E98" w:rsidRDefault="00992E98"/>
    <w:sectPr w:rsidR="00992E98" w:rsidSect="009C5CD4">
      <w:pgSz w:w="11906" w:h="16838"/>
      <w:pgMar w:top="1134" w:right="850" w:bottom="1134" w:left="1701" w:header="708" w:footer="708" w:gutter="0"/>
      <w:pgBorders w:display="firstPage" w:offsetFrom="page">
        <w:top w:val="safari" w:sz="24" w:space="24" w:color="7030A0"/>
        <w:left w:val="safari" w:sz="24" w:space="24" w:color="7030A0"/>
        <w:bottom w:val="safari" w:sz="24" w:space="24" w:color="7030A0"/>
        <w:right w:val="safari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CD4"/>
    <w:rsid w:val="00992E98"/>
    <w:rsid w:val="009C5CD4"/>
    <w:rsid w:val="00DA4AC3"/>
    <w:rsid w:val="00DE78F6"/>
    <w:rsid w:val="00F96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8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9C5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5CD4"/>
  </w:style>
  <w:style w:type="character" w:customStyle="1" w:styleId="c12">
    <w:name w:val="c12"/>
    <w:basedOn w:val="a0"/>
    <w:rsid w:val="009C5CD4"/>
  </w:style>
  <w:style w:type="paragraph" w:customStyle="1" w:styleId="c2">
    <w:name w:val="c2"/>
    <w:basedOn w:val="a"/>
    <w:rsid w:val="009C5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C5CD4"/>
  </w:style>
  <w:style w:type="paragraph" w:customStyle="1" w:styleId="c0">
    <w:name w:val="c0"/>
    <w:basedOn w:val="a"/>
    <w:rsid w:val="009C5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C5CD4"/>
  </w:style>
  <w:style w:type="character" w:customStyle="1" w:styleId="c11">
    <w:name w:val="c11"/>
    <w:basedOn w:val="a0"/>
    <w:rsid w:val="009C5CD4"/>
  </w:style>
  <w:style w:type="character" w:customStyle="1" w:styleId="c3">
    <w:name w:val="c3"/>
    <w:basedOn w:val="a0"/>
    <w:rsid w:val="009C5CD4"/>
  </w:style>
  <w:style w:type="paragraph" w:styleId="a3">
    <w:name w:val="Balloon Text"/>
    <w:basedOn w:val="a"/>
    <w:link w:val="a4"/>
    <w:uiPriority w:val="99"/>
    <w:semiHidden/>
    <w:unhideWhenUsed/>
    <w:rsid w:val="00F96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приозерск детсад</cp:lastModifiedBy>
  <cp:revision>3</cp:revision>
  <cp:lastPrinted>2022-01-28T12:21:00Z</cp:lastPrinted>
  <dcterms:created xsi:type="dcterms:W3CDTF">2022-01-26T17:40:00Z</dcterms:created>
  <dcterms:modified xsi:type="dcterms:W3CDTF">2022-01-28T12:21:00Z</dcterms:modified>
</cp:coreProperties>
</file>