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C2" w:rsidRPr="00F36FC2" w:rsidRDefault="00375C5D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743F0">
        <w:rPr>
          <w:noProof/>
          <w:color w:val="000000" w:themeColor="text1"/>
          <w:lang w:eastAsia="ru-RU"/>
        </w:rPr>
        <w:drawing>
          <wp:inline distT="0" distB="0" distL="0" distR="0" wp14:anchorId="3B08AF10" wp14:editId="5730D5A6">
            <wp:extent cx="4082513" cy="2724150"/>
            <wp:effectExtent l="0" t="0" r="0" b="0"/>
            <wp:docPr id="1" name="Рисунок 1" descr="мама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с ребен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92" cy="27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Дети в холодное время года и межсезонье часто болеют. В среднем ребенок до 6 лет болеет простудными заболеваниями до 8 раз в год сре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дней продолжительностью 14 дней.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Дети более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старшего возраста реже бол</w:t>
      </w:r>
      <w:r w:rsidR="00CD0EEC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еют, так как</w:t>
      </w:r>
      <w:r w:rsidR="00F36FC2" w:rsidRPr="009743F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="00F36FC2" w:rsidRPr="007D1698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.</w:t>
      </w:r>
      <w:r w:rsidR="00F36FC2" w:rsidRPr="007D1698">
        <w:rPr>
          <w:rStyle w:val="apple-converted-space"/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 </w:t>
      </w:r>
      <w:r w:rsidR="00F36FC2" w:rsidRPr="007D1698">
        <w:rPr>
          <w:rStyle w:val="a3"/>
          <w:rFonts w:ascii="Times New Roman" w:hAnsi="Times New Roman" w:cs="Times New Roman"/>
          <w:b w:val="0"/>
          <w:i/>
          <w:color w:val="C00000"/>
          <w:sz w:val="36"/>
          <w:szCs w:val="36"/>
          <w:bdr w:val="none" w:sz="0" w:space="0" w:color="auto" w:frame="1"/>
          <w:shd w:val="clear" w:color="auto" w:fill="FFFFFF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="00F36FC2" w:rsidRPr="007D1698">
        <w:rPr>
          <w:rStyle w:val="a3"/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F36FC2" w:rsidRPr="00F36FC2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D42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Причины простуды</w:t>
      </w:r>
    </w:p>
    <w:p w:rsidR="009743F0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7D1698" w:rsidRDefault="007D1698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5C5D" w:rsidRPr="00FD427A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F36FC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Общие симптомы простуды</w:t>
      </w:r>
      <w:r w:rsidR="009743F0" w:rsidRPr="00FD42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Как правило, наиболее распространенными </w:t>
      </w:r>
      <w:hyperlink r:id="rId5" w:tgtFrame="_blank" w:history="1">
        <w:r w:rsidRPr="009743F0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симптомами гриппа у детей</w:t>
        </w:r>
      </w:hyperlink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</w:t>
      </w:r>
      <w:r w:rsid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болеваний у детей не оправданно. </w:t>
      </w:r>
      <w:r w:rsidRPr="007D169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Куркума</w:t>
      </w:r>
      <w:r w:rsidRPr="007D1698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 Добавить половину чайной ложки порошка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9743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куркумы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одну чашку теплого молока. Пить один раз в день для обл</w:t>
      </w:r>
      <w:r w:rsid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егчения острой боли в горле.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D1698"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lang w:eastAsia="ru-RU"/>
        </w:rPr>
        <w:t>Имбирь</w:t>
      </w:r>
      <w:r w:rsidRPr="009743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также очень эффективен для лечения и</w:t>
      </w:r>
      <w:r w:rsidRPr="00974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9743F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профилактики простудных заболеваний у детей</w:t>
      </w:r>
      <w:r w:rsidRPr="00F36F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FD42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FD427A">
        <w:rPr>
          <w:rFonts w:ascii="Times New Roman" w:eastAsia="Times New Roman" w:hAnsi="Times New Roman" w:cs="Times New Roman"/>
          <w:bCs/>
          <w:i/>
          <w:color w:val="C00000"/>
          <w:sz w:val="36"/>
          <w:szCs w:val="36"/>
          <w:lang w:eastAsia="ru-RU"/>
        </w:rPr>
        <w:t>Горячий имбирный чай</w:t>
      </w:r>
      <w:r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 </w:t>
      </w:r>
      <w:r w:rsidRPr="00F36FC2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с медом и лимоном традиционно популярен в Индии, и также считается одним из лучших домашних средств от простуды</w:t>
      </w:r>
      <w:r w:rsidR="00FD427A"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.</w:t>
      </w:r>
      <w:r w:rsidR="00375C5D" w:rsidRPr="00FD427A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</w:t>
      </w:r>
    </w:p>
    <w:p w:rsidR="00375C5D" w:rsidRPr="00FD427A" w:rsidRDefault="00375C5D" w:rsidP="007D1698">
      <w:pPr>
        <w:pStyle w:val="2"/>
        <w:shd w:val="clear" w:color="auto" w:fill="FFFFFF"/>
        <w:spacing w:before="150" w:after="150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D427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Профилактические прививки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случае</w:t>
      </w:r>
      <w:proofErr w:type="gramEnd"/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375C5D" w:rsidRPr="00375C5D" w:rsidRDefault="00375C5D" w:rsidP="007D1698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Прием витаминов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</w:t>
      </w:r>
      <w:r w:rsidR="009A55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 очень внимательно относиться к</w:t>
      </w: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питанию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7D1698" w:rsidRPr="00375C5D" w:rsidRDefault="007D1698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375C5D" w:rsidRPr="00375C5D" w:rsidRDefault="00375C5D" w:rsidP="007D1698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Закаливание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правило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375C5D" w:rsidRPr="00375C5D" w:rsidRDefault="00375C5D" w:rsidP="007D1698">
      <w:pPr>
        <w:shd w:val="clear" w:color="auto" w:fill="FFFFFF"/>
        <w:spacing w:after="150" w:line="38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После того</w:t>
      </w:r>
      <w:r w:rsidR="00FD42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</w:t>
      </w: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организм привык к выше указанным</w:t>
      </w:r>
      <w:r w:rsidR="009A55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процедурам, можно переходить к </w:t>
      </w:r>
      <w:r w:rsidRPr="00375C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обливаниям, контрастному душу. Это поможет улучшению иммунитета.</w:t>
      </w:r>
    </w:p>
    <w:p w:rsidR="00F36FC2" w:rsidRPr="00F36FC2" w:rsidRDefault="00F36FC2" w:rsidP="007D1698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A55CB" w:rsidRPr="009A55CB" w:rsidRDefault="00291A3F" w:rsidP="009A55CB">
      <w:pPr>
        <w:pStyle w:val="a6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270500" cy="3162300"/>
            <wp:effectExtent l="0" t="0" r="6350" b="0"/>
            <wp:docPr id="2" name="Рисунок 2" descr="C:\Users\Янв\Desktop\2741c39c53b273b11fecda3a7c939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в\Desktop\2741c39c53b273b11fecda3a7c939f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5C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</w:t>
      </w:r>
      <w:bookmarkStart w:id="0" w:name="_GoBack"/>
      <w:bookmarkEnd w:id="0"/>
      <w:r w:rsidR="009A55C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9A55CB" w:rsidRPr="009A55CB" w:rsidRDefault="009A55CB" w:rsidP="009A55C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A55CB">
        <w:rPr>
          <w:rFonts w:ascii="Times New Roman" w:eastAsia="Calibri" w:hAnsi="Times New Roman" w:cs="Times New Roman"/>
          <w:sz w:val="20"/>
          <w:szCs w:val="20"/>
        </w:rPr>
        <w:t>Подготовила воспитатель</w:t>
      </w:r>
    </w:p>
    <w:p w:rsidR="009A55CB" w:rsidRPr="009A55CB" w:rsidRDefault="009A55CB" w:rsidP="009A55C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A55CB">
        <w:rPr>
          <w:rFonts w:ascii="Times New Roman" w:eastAsia="Calibri" w:hAnsi="Times New Roman" w:cs="Times New Roman"/>
          <w:sz w:val="20"/>
          <w:szCs w:val="20"/>
        </w:rPr>
        <w:t>МДОУ «Детский сад №1»</w:t>
      </w:r>
    </w:p>
    <w:p w:rsidR="009A55CB" w:rsidRPr="009A55CB" w:rsidRDefault="009A55CB" w:rsidP="009A55CB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proofErr w:type="spellStart"/>
      <w:r w:rsidRPr="009A55CB">
        <w:rPr>
          <w:rFonts w:ascii="Times New Roman" w:eastAsia="Calibri" w:hAnsi="Times New Roman" w:cs="Times New Roman"/>
          <w:sz w:val="20"/>
          <w:szCs w:val="20"/>
        </w:rPr>
        <w:t>Лычкина</w:t>
      </w:r>
      <w:proofErr w:type="spellEnd"/>
      <w:r w:rsidRPr="009A55CB">
        <w:rPr>
          <w:rFonts w:ascii="Times New Roman" w:eastAsia="Calibri" w:hAnsi="Times New Roman" w:cs="Times New Roman"/>
          <w:sz w:val="20"/>
          <w:szCs w:val="20"/>
        </w:rPr>
        <w:t xml:space="preserve"> Оксана Павловна</w:t>
      </w:r>
    </w:p>
    <w:p w:rsidR="00FE53FD" w:rsidRPr="009743F0" w:rsidRDefault="00FE53FD" w:rsidP="007D169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FE53FD" w:rsidRPr="009743F0" w:rsidSect="007D1698">
      <w:pgSz w:w="11906" w:h="16838"/>
      <w:pgMar w:top="1134" w:right="850" w:bottom="1134" w:left="1701" w:header="708" w:footer="708" w:gutter="0"/>
      <w:pgBorders w:offsetFrom="page">
        <w:top w:val="gingerbreadMan" w:sz="31" w:space="24" w:color="548DD4" w:themeColor="text2" w:themeTint="99"/>
        <w:left w:val="gingerbreadMan" w:sz="31" w:space="24" w:color="548DD4" w:themeColor="text2" w:themeTint="99"/>
        <w:bottom w:val="gingerbreadMan" w:sz="31" w:space="24" w:color="548DD4" w:themeColor="text2" w:themeTint="99"/>
        <w:right w:val="gingerbreadMan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2"/>
    <w:rsid w:val="00291A3F"/>
    <w:rsid w:val="00375C5D"/>
    <w:rsid w:val="005D5DE1"/>
    <w:rsid w:val="007D1698"/>
    <w:rsid w:val="009743F0"/>
    <w:rsid w:val="009A55CB"/>
    <w:rsid w:val="00CD0EEC"/>
    <w:rsid w:val="00F36FC2"/>
    <w:rsid w:val="00FD427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F9B7"/>
  <w15:docId w15:val="{3C4BE261-B3F3-4865-B0AE-F6DECEDE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imalish.com/2010/03/04/simptomy-i-lechenie-grippa-u-detej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Admin</cp:lastModifiedBy>
  <cp:revision>3</cp:revision>
  <dcterms:created xsi:type="dcterms:W3CDTF">2014-11-24T10:05:00Z</dcterms:created>
  <dcterms:modified xsi:type="dcterms:W3CDTF">2019-09-15T15:05:00Z</dcterms:modified>
</cp:coreProperties>
</file>