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AA8" w:rsidRPr="00470728" w:rsidRDefault="008C4AA8" w:rsidP="004707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32"/>
          <w:szCs w:val="32"/>
          <w:lang w:val="ru-RU"/>
        </w:rPr>
      </w:pPr>
      <w:r w:rsidRPr="00470728">
        <w:rPr>
          <w:rFonts w:asciiTheme="majorHAnsi" w:hAnsiTheme="majorHAnsi"/>
          <w:color w:val="00B050"/>
          <w:sz w:val="32"/>
          <w:szCs w:val="32"/>
          <w:lang w:val="ru-RU"/>
        </w:rPr>
        <w:t>Ребёнок очень рад минутам, подаренным ему родителями в игре.</w:t>
      </w:r>
    </w:p>
    <w:p w:rsidR="008C4AA8" w:rsidRPr="00470728" w:rsidRDefault="008C4AA8" w:rsidP="004707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color w:val="00B050"/>
          <w:sz w:val="32"/>
          <w:szCs w:val="32"/>
          <w:lang w:val="ru-RU"/>
        </w:rPr>
      </w:pPr>
      <w:r w:rsidRPr="00470728">
        <w:rPr>
          <w:rFonts w:asciiTheme="majorHAnsi" w:hAnsiTheme="majorHAnsi"/>
          <w:color w:val="00B050"/>
          <w:sz w:val="32"/>
          <w:szCs w:val="32"/>
          <w:lang w:val="ru-RU"/>
        </w:rPr>
        <w:t>Общение в игре не бывает бесплодно для малыша. Чем больше выпадает дорогих минут в обществе близких ему людей, тем больше взаимоотношения, общих интересов, любви между ними в дальнейшем</w:t>
      </w:r>
      <w:r w:rsidR="00470728" w:rsidRPr="00470728">
        <w:rPr>
          <w:rFonts w:asciiTheme="majorHAnsi" w:hAnsiTheme="majorHAnsi"/>
          <w:color w:val="00B050"/>
          <w:sz w:val="32"/>
          <w:szCs w:val="32"/>
          <w:lang w:val="ru-RU"/>
        </w:rPr>
        <w:t>.</w:t>
      </w:r>
    </w:p>
    <w:p w:rsidR="00470728" w:rsidRDefault="00470728" w:rsidP="004707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B050"/>
          <w:sz w:val="28"/>
          <w:szCs w:val="28"/>
          <w:lang w:val="ru-RU"/>
        </w:rPr>
      </w:pPr>
    </w:p>
    <w:p w:rsidR="00470728" w:rsidRPr="00470728" w:rsidRDefault="00470728" w:rsidP="0047072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Georgia" w:hAnsi="Georgia"/>
          <w:b/>
          <w:color w:val="FF0000"/>
          <w:sz w:val="36"/>
          <w:szCs w:val="36"/>
          <w:u w:val="single"/>
          <w:lang w:val="ru-RU"/>
        </w:rPr>
      </w:pPr>
      <w:r w:rsidRPr="00470728">
        <w:rPr>
          <w:rFonts w:ascii="Georgia" w:hAnsi="Georgia"/>
          <w:b/>
          <w:color w:val="FF0000"/>
          <w:sz w:val="36"/>
          <w:szCs w:val="36"/>
          <w:u w:val="single"/>
          <w:lang w:val="ru-RU"/>
        </w:rPr>
        <w:t>Роль игры в жизни дошкольника.</w:t>
      </w:r>
    </w:p>
    <w:p w:rsidR="008C4AA8" w:rsidRPr="008C4AA8" w:rsidRDefault="008C4AA8" w:rsidP="008C4AA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FF0000"/>
          <w:sz w:val="32"/>
          <w:szCs w:val="32"/>
          <w:lang w:val="ru-RU"/>
        </w:rPr>
      </w:pPr>
      <w:r w:rsidRPr="008C4AA8">
        <w:rPr>
          <w:rFonts w:ascii="Times New Roman" w:hAnsi="Times New Roman"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146685</wp:posOffset>
            </wp:positionV>
            <wp:extent cx="4687570" cy="2980055"/>
            <wp:effectExtent l="114300" t="76200" r="93980" b="86995"/>
            <wp:wrapTight wrapText="bothSides">
              <wp:wrapPolygon edited="0">
                <wp:start x="-527" y="-552"/>
                <wp:lineTo x="-527" y="22231"/>
                <wp:lineTo x="21945" y="22231"/>
                <wp:lineTo x="22033" y="22231"/>
                <wp:lineTo x="22033" y="1657"/>
                <wp:lineTo x="21945" y="-414"/>
                <wp:lineTo x="21945" y="-552"/>
                <wp:lineTo x="-527" y="-552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2980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C4AA8" w:rsidRPr="008C4AA8" w:rsidRDefault="008C4AA8" w:rsidP="008C4AA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8C4AA8" w:rsidRPr="008C4AA8" w:rsidRDefault="008C4AA8" w:rsidP="008C4AA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8C4AA8" w:rsidRPr="008C4AA8" w:rsidRDefault="008C4AA8" w:rsidP="008C4AA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8C4AA8" w:rsidRPr="008C4AA8" w:rsidRDefault="008C4AA8" w:rsidP="008C4AA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8C4AA8" w:rsidRPr="008C4AA8" w:rsidRDefault="008C4AA8" w:rsidP="008C4AA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8C4AA8" w:rsidRPr="008C4AA8" w:rsidRDefault="008C4AA8" w:rsidP="0047072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color w:val="FF0000"/>
          <w:sz w:val="32"/>
          <w:szCs w:val="32"/>
          <w:lang w:val="ru-RU"/>
        </w:rPr>
      </w:pPr>
    </w:p>
    <w:p w:rsidR="00EA5363" w:rsidRPr="008C4AA8" w:rsidRDefault="00EA5363" w:rsidP="008C4AA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ajorHAnsi" w:hAnsiTheme="majorHAnsi"/>
          <w:color w:val="FF0000"/>
          <w:sz w:val="32"/>
          <w:szCs w:val="32"/>
          <w:lang w:val="ru-RU"/>
        </w:rPr>
      </w:pPr>
      <w:r w:rsidRPr="008C4AA8">
        <w:rPr>
          <w:rFonts w:asciiTheme="majorHAnsi" w:hAnsiTheme="majorHAnsi"/>
          <w:color w:val="FF0000"/>
          <w:sz w:val="32"/>
          <w:szCs w:val="32"/>
          <w:lang w:val="ru-RU"/>
        </w:rPr>
        <w:t>Для ребёнка дошкольного возраста игра является ведущей деятельностью, в которой проходит его психическое развитие, формируется личность в целом.</w:t>
      </w:r>
    </w:p>
    <w:p w:rsidR="00EA5363" w:rsidRPr="008C4AA8" w:rsidRDefault="00EA5363" w:rsidP="004707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</w:pPr>
      <w:r w:rsidRPr="008C4AA8">
        <w:rPr>
          <w:rFonts w:asciiTheme="majorHAnsi" w:hAnsiTheme="majorHAnsi"/>
          <w:color w:val="17365D" w:themeColor="text2" w:themeShade="BF"/>
          <w:sz w:val="32"/>
          <w:szCs w:val="32"/>
          <w:u w:val="single"/>
          <w:lang w:val="ru-RU"/>
        </w:rPr>
        <w:t>Жизнь взрослых интересует детей</w:t>
      </w:r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 xml:space="preserve"> не только своей внешней стороной. Их привлекает внутренний мир людей, взаимоотношения между ними, отношение родителей друг к другу, к друзьям, к другим близким, самому ребёнку. Их отношение к труду, к окружающим предметам.</w:t>
      </w:r>
    </w:p>
    <w:p w:rsidR="00EA5363" w:rsidRPr="008C4AA8" w:rsidRDefault="00EA5363" w:rsidP="00470728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</w:pPr>
      <w:r w:rsidRPr="008C4AA8">
        <w:rPr>
          <w:rFonts w:asciiTheme="majorHAnsi" w:hAnsiTheme="majorHAnsi"/>
          <w:color w:val="17365D" w:themeColor="text2" w:themeShade="BF"/>
          <w:sz w:val="32"/>
          <w:szCs w:val="32"/>
          <w:u w:val="single"/>
          <w:lang w:val="ru-RU"/>
        </w:rPr>
        <w:t>Дети подражают родителям</w:t>
      </w:r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>: манере обращаться с окружающими, их поступками, трудовым действиям. И всё это они переносят в свои игры, закрепляя, таким образом, накопленный опыт поведения, формы отношения.</w:t>
      </w:r>
    </w:p>
    <w:p w:rsidR="00616B55" w:rsidRPr="008C4AA8" w:rsidRDefault="00EA5363" w:rsidP="008C4AA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</w:pPr>
      <w:r w:rsidRPr="008C4AA8">
        <w:rPr>
          <w:rFonts w:asciiTheme="majorHAnsi" w:hAnsiTheme="majorHAnsi"/>
          <w:color w:val="17365D" w:themeColor="text2" w:themeShade="BF"/>
          <w:sz w:val="32"/>
          <w:szCs w:val="32"/>
          <w:u w:val="single"/>
          <w:lang w:val="ru-RU"/>
        </w:rPr>
        <w:lastRenderedPageBreak/>
        <w:t>С накоплением жизненного опыта, под влиянием обучения</w:t>
      </w:r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 xml:space="preserve">, </w:t>
      </w:r>
      <w:r w:rsidRPr="008C4AA8">
        <w:rPr>
          <w:rFonts w:asciiTheme="majorHAnsi" w:hAnsiTheme="majorHAnsi"/>
          <w:color w:val="17365D" w:themeColor="text2" w:themeShade="BF"/>
          <w:sz w:val="32"/>
          <w:szCs w:val="32"/>
          <w:u w:val="single"/>
          <w:lang w:val="ru-RU"/>
        </w:rPr>
        <w:t>воспитания</w:t>
      </w:r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 xml:space="preserve"> - игры детей становятся более содержательными, разнообразными по сюжетам, тематике, по количеству исполняемых ролей, </w:t>
      </w:r>
      <w:r w:rsidR="00D61ECD"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 xml:space="preserve"> </w:t>
      </w:r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 xml:space="preserve">участников игры. </w:t>
      </w:r>
    </w:p>
    <w:p w:rsidR="00CD01F4" w:rsidRPr="008C4AA8" w:rsidRDefault="00EA5363" w:rsidP="004707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</w:pPr>
      <w:r w:rsidRPr="008C4AA8">
        <w:rPr>
          <w:rFonts w:asciiTheme="majorHAnsi" w:hAnsiTheme="majorHAnsi"/>
          <w:color w:val="17365D" w:themeColor="text2" w:themeShade="BF"/>
          <w:sz w:val="32"/>
          <w:szCs w:val="32"/>
          <w:u w:val="single"/>
          <w:lang w:val="ru-RU"/>
        </w:rPr>
        <w:t>В играх ребёнок начинает отражать</w:t>
      </w:r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 xml:space="preserve"> не только быт семьи, факты, непосредственно воспринимаемые им. Но и образы героев прочитанных ему сказок, рассказов, которые ему надо создать по представлению.</w:t>
      </w:r>
    </w:p>
    <w:p w:rsidR="00232566" w:rsidRPr="008C4AA8" w:rsidRDefault="00232566" w:rsidP="00470728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142"/>
        <w:rPr>
          <w:rFonts w:asciiTheme="majorHAnsi" w:hAnsiTheme="majorHAnsi"/>
          <w:color w:val="00B050"/>
          <w:sz w:val="32"/>
          <w:szCs w:val="32"/>
          <w:lang w:val="ru-RU"/>
        </w:rPr>
      </w:pPr>
      <w:r w:rsidRPr="00470728">
        <w:rPr>
          <w:rFonts w:asciiTheme="majorHAnsi" w:hAnsiTheme="majorHAnsi"/>
          <w:color w:val="00B050"/>
          <w:sz w:val="32"/>
          <w:szCs w:val="32"/>
          <w:lang w:val="ru-RU"/>
        </w:rPr>
        <w:t>Совместные игры родителей с детьми духовно и эмоционально обогащают детей, удовлетворяют потребность в общении с близкими людьми, укрепляют веру в свои силы</w:t>
      </w:r>
      <w:r w:rsidRPr="008C4AA8">
        <w:rPr>
          <w:rFonts w:asciiTheme="majorHAnsi" w:hAnsiTheme="majorHAnsi"/>
          <w:color w:val="00B050"/>
          <w:sz w:val="32"/>
          <w:szCs w:val="32"/>
          <w:lang w:val="ru-RU"/>
        </w:rPr>
        <w:t>.</w:t>
      </w:r>
    </w:p>
    <w:p w:rsidR="00B62259" w:rsidRPr="008C4AA8" w:rsidRDefault="00232566" w:rsidP="004707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0F243E" w:themeColor="text2" w:themeShade="80"/>
          <w:sz w:val="32"/>
          <w:szCs w:val="32"/>
          <w:lang w:val="ru-RU"/>
        </w:rPr>
      </w:pPr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 xml:space="preserve">Растёт в глазах  авторитет отца и матери, всё знающих и умеющих детей, а с ним растёт любовь и преданность </w:t>
      </w:r>
      <w:proofErr w:type="gramStart"/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>к</w:t>
      </w:r>
      <w:proofErr w:type="gramEnd"/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 xml:space="preserve"> близким</w:t>
      </w:r>
      <w:r w:rsidRPr="008C4AA8">
        <w:rPr>
          <w:rFonts w:asciiTheme="majorHAnsi" w:hAnsiTheme="majorHAnsi"/>
          <w:color w:val="0F243E" w:themeColor="text2" w:themeShade="80"/>
          <w:sz w:val="32"/>
          <w:szCs w:val="32"/>
          <w:lang w:val="ru-RU"/>
        </w:rPr>
        <w:t xml:space="preserve">.  </w:t>
      </w:r>
    </w:p>
    <w:p w:rsidR="00B62259" w:rsidRPr="008C4AA8" w:rsidRDefault="00B62259" w:rsidP="004707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</w:pPr>
      <w:r w:rsidRPr="008C4AA8">
        <w:rPr>
          <w:rFonts w:asciiTheme="majorHAnsi" w:hAnsiTheme="majorHAnsi"/>
          <w:color w:val="FF0000"/>
          <w:sz w:val="32"/>
          <w:szCs w:val="32"/>
          <w:lang w:val="ru-RU"/>
        </w:rPr>
        <w:t>Без руководства со стороны взрослых дети даже старшего дошкольного возраста не всегда умеют играть</w:t>
      </w:r>
      <w:r w:rsidRPr="008C4AA8">
        <w:rPr>
          <w:rFonts w:asciiTheme="majorHAnsi" w:hAnsiTheme="majorHAnsi"/>
          <w:color w:val="17365D" w:themeColor="text2" w:themeShade="BF"/>
          <w:sz w:val="32"/>
          <w:szCs w:val="32"/>
          <w:lang w:val="ru-RU"/>
        </w:rPr>
        <w:t>.</w:t>
      </w:r>
    </w:p>
    <w:p w:rsidR="00334801" w:rsidRPr="008C4AA8" w:rsidRDefault="00B62259" w:rsidP="00470728">
      <w:pPr>
        <w:pStyle w:val="ab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142"/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</w:pPr>
      <w:r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>Одни слабо владеют умениями применять имеющие</w:t>
      </w:r>
      <w:r w:rsidR="007F4F99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 знания</w:t>
      </w:r>
      <w:r w:rsidR="00334801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, не умеют фантазировать.  </w:t>
      </w:r>
    </w:p>
    <w:p w:rsidR="00B62259" w:rsidRDefault="007F4F99" w:rsidP="00470728">
      <w:pPr>
        <w:pStyle w:val="ab"/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142"/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</w:pPr>
      <w:proofErr w:type="gramStart"/>
      <w:r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>Д</w:t>
      </w:r>
      <w:r w:rsidR="00334801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>ругие</w:t>
      </w:r>
      <w:proofErr w:type="gramEnd"/>
      <w:r w:rsidR="00334801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 умея играть самостоятельно </w:t>
      </w:r>
      <w:r w:rsidR="00B62259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>не владеют организаторскими способностями.</w:t>
      </w:r>
      <w:r w:rsidR="008359E6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 </w:t>
      </w:r>
      <w:r w:rsidR="00B62259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Им трудно сговариваться с партнёрами, действовать сообща.  Обычно каждый навязывает </w:t>
      </w:r>
      <w:proofErr w:type="gramStart"/>
      <w:r w:rsidR="00B62259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>другому</w:t>
      </w:r>
      <w:proofErr w:type="gramEnd"/>
      <w:r w:rsidR="00B62259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 свою тему игры, стремясь быть в главной роли. В этом случае без помощи взрослого не обойтись. Можно </w:t>
      </w:r>
      <w:proofErr w:type="gramStart"/>
      <w:r w:rsidR="00B62259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>выполнить главную роль</w:t>
      </w:r>
      <w:proofErr w:type="gramEnd"/>
      <w:r w:rsidR="00B62259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 по очереди, взрослому можно взять второстепенную роль. </w:t>
      </w:r>
    </w:p>
    <w:p w:rsidR="00470728" w:rsidRDefault="00470728" w:rsidP="004707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</w:pPr>
    </w:p>
    <w:p w:rsidR="00470728" w:rsidRPr="00470728" w:rsidRDefault="00470728" w:rsidP="004707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</w:pPr>
    </w:p>
    <w:p w:rsidR="009F4FAA" w:rsidRPr="008C4AA8" w:rsidRDefault="00334801" w:rsidP="008C4AA8">
      <w:pPr>
        <w:widowControl w:val="0"/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7030A0"/>
          <w:sz w:val="32"/>
          <w:szCs w:val="32"/>
          <w:lang w:val="ru-RU"/>
        </w:rPr>
      </w:pPr>
      <w:r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lastRenderedPageBreak/>
        <w:t xml:space="preserve">Если </w:t>
      </w:r>
      <w:proofErr w:type="gramStart"/>
      <w:r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>да же</w:t>
      </w:r>
      <w:proofErr w:type="gramEnd"/>
      <w:r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 дет</w:t>
      </w:r>
      <w:r w:rsidR="009F4FAA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>и умеют затевать игру</w:t>
      </w:r>
      <w:r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t xml:space="preserve"> и находят общий язык с партнером по игре, им бывает необходимо посоветоваться с матерью, отцом, бабушкой, старшим братом, сестрой. По ходу игры, спросить, уточнить, получить одобрение своих поступков, действий, утверждаясь, таким образом, в формах поведения.</w:t>
      </w:r>
      <w:r w:rsidR="009F4FAA" w:rsidRPr="008C4AA8">
        <w:rPr>
          <w:rFonts w:asciiTheme="majorHAnsi" w:hAnsiTheme="majorHAnsi"/>
          <w:color w:val="403152" w:themeColor="accent4" w:themeShade="80"/>
          <w:sz w:val="32"/>
          <w:szCs w:val="32"/>
          <w:lang w:val="ru-RU"/>
        </w:rPr>
        <w:br/>
      </w:r>
      <w:r w:rsidR="009F4FAA" w:rsidRPr="008C4AA8">
        <w:rPr>
          <w:rFonts w:asciiTheme="majorHAnsi" w:hAnsiTheme="majorHAnsi"/>
          <w:color w:val="FF0000"/>
          <w:sz w:val="32"/>
          <w:szCs w:val="32"/>
          <w:u w:val="single"/>
          <w:lang w:val="ru-RU"/>
        </w:rPr>
        <w:t>Старшие дошкольники ценят</w:t>
      </w:r>
      <w:r w:rsidR="009F4FAA" w:rsidRPr="008C4AA8">
        <w:rPr>
          <w:rFonts w:asciiTheme="majorHAnsi" w:hAnsiTheme="majorHAnsi"/>
          <w:color w:val="002060"/>
          <w:sz w:val="32"/>
          <w:szCs w:val="32"/>
          <w:lang w:val="ru-RU"/>
        </w:rPr>
        <w:t xml:space="preserve"> </w:t>
      </w:r>
      <w:r w:rsidR="009F4FAA" w:rsidRPr="008C4AA8">
        <w:rPr>
          <w:rFonts w:asciiTheme="majorHAnsi" w:hAnsiTheme="majorHAnsi"/>
          <w:color w:val="7030A0"/>
          <w:sz w:val="32"/>
          <w:szCs w:val="32"/>
          <w:lang w:val="ru-RU"/>
        </w:rPr>
        <w:t>игрушки, сделанные руками родителей. Ребятам постоянно необходимо иметь под руками кусочки меха, ткани, картона, проволоки, дерева. Из них дети мастерят недостающие игрушки, перестраивают, дополняют и т.п., что, несомненно, расширяет игровые возможности детей, фантазию, формирует трудовые навыки.</w:t>
      </w:r>
    </w:p>
    <w:p w:rsidR="009F4FAA" w:rsidRPr="008C4AA8" w:rsidRDefault="009F4FAA" w:rsidP="00470728">
      <w:pPr>
        <w:widowControl w:val="0"/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7030A0"/>
          <w:sz w:val="32"/>
          <w:szCs w:val="32"/>
          <w:lang w:val="ru-RU"/>
        </w:rPr>
      </w:pPr>
      <w:r w:rsidRPr="008C4AA8">
        <w:rPr>
          <w:rFonts w:asciiTheme="majorHAnsi" w:hAnsiTheme="majorHAnsi"/>
          <w:color w:val="7030A0"/>
          <w:sz w:val="32"/>
          <w:szCs w:val="32"/>
          <w:lang w:val="ru-RU"/>
        </w:rPr>
        <w:t>Иногда взрослым надо помочь так построить ту или иную постройку, вместе подумать, какие детали нужны, какого цвета, как закрепить, чем дополнить недостающие конструкции, как использовать постройку в игре.</w:t>
      </w:r>
      <w:r w:rsidR="008359E6" w:rsidRPr="008C4AA8">
        <w:rPr>
          <w:rFonts w:asciiTheme="majorHAnsi" w:hAnsiTheme="majorHAnsi"/>
          <w:color w:val="7030A0"/>
          <w:sz w:val="32"/>
          <w:szCs w:val="32"/>
          <w:lang w:val="ru-RU"/>
        </w:rPr>
        <w:br/>
      </w:r>
      <w:proofErr w:type="gramStart"/>
      <w:r w:rsidRPr="008C4AA8">
        <w:rPr>
          <w:rFonts w:asciiTheme="majorHAnsi" w:hAnsiTheme="majorHAnsi"/>
          <w:color w:val="FF0000"/>
          <w:sz w:val="32"/>
          <w:szCs w:val="32"/>
          <w:lang w:val="ru-RU"/>
        </w:rPr>
        <w:t xml:space="preserve">Игры: </w:t>
      </w:r>
      <w:r w:rsidRPr="008C4AA8">
        <w:rPr>
          <w:rFonts w:asciiTheme="majorHAnsi" w:hAnsiTheme="majorHAnsi"/>
          <w:color w:val="002060"/>
          <w:sz w:val="32"/>
          <w:szCs w:val="32"/>
          <w:lang w:val="ru-RU"/>
        </w:rPr>
        <w:t>лото, домино, парные картинки, открывают перед детьми возможность получать удовольствие от игры, развивают память, внимание, наблюдательность, глазомер, мелкие мышцы рук, учатся выдержке, терпению</w:t>
      </w:r>
      <w:r w:rsidRPr="008C4AA8">
        <w:rPr>
          <w:rFonts w:asciiTheme="majorHAnsi" w:hAnsiTheme="majorHAnsi"/>
          <w:color w:val="FF0000"/>
          <w:sz w:val="32"/>
          <w:szCs w:val="32"/>
          <w:lang w:val="ru-RU"/>
        </w:rPr>
        <w:t>.</w:t>
      </w:r>
      <w:proofErr w:type="gramEnd"/>
    </w:p>
    <w:p w:rsidR="009F4FAA" w:rsidRPr="008C4AA8" w:rsidRDefault="009F4FAA" w:rsidP="00470728">
      <w:pPr>
        <w:widowControl w:val="0"/>
        <w:autoSpaceDE w:val="0"/>
        <w:autoSpaceDN w:val="0"/>
        <w:adjustRightInd w:val="0"/>
        <w:spacing w:after="0" w:line="360" w:lineRule="auto"/>
        <w:rPr>
          <w:rFonts w:asciiTheme="majorHAnsi" w:hAnsiTheme="majorHAnsi"/>
          <w:color w:val="C0504D" w:themeColor="accent2"/>
          <w:sz w:val="32"/>
          <w:szCs w:val="32"/>
          <w:lang w:val="ru-RU"/>
        </w:rPr>
      </w:pPr>
      <w:r w:rsidRPr="008C4AA8">
        <w:rPr>
          <w:rFonts w:asciiTheme="majorHAnsi" w:hAnsiTheme="majorHAnsi"/>
          <w:color w:val="C0504D" w:themeColor="accent2"/>
          <w:sz w:val="32"/>
          <w:szCs w:val="32"/>
          <w:lang w:val="ru-RU"/>
        </w:rPr>
        <w:t>Такие игры имеют организующее действие, поскольку предлагают строго выполнять правила. Интересно играть в такие игры со всей семьёй, чтобы все партнёры были равными в правилах игры. Маленький также привыкает к тому, что ему надо играть, соблюдая правила, постигая их смысл.</w:t>
      </w:r>
    </w:p>
    <w:p w:rsidR="00166DA6" w:rsidRPr="008C4AA8" w:rsidRDefault="00166DA6" w:rsidP="008C4AA8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/>
          <w:sz w:val="28"/>
          <w:szCs w:val="28"/>
          <w:lang w:val="ru-RU"/>
        </w:rPr>
      </w:pPr>
    </w:p>
    <w:p w:rsidR="00EA5363" w:rsidRPr="008C4AA8" w:rsidRDefault="00EA5363" w:rsidP="008C4AA8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/>
          <w:color w:val="00B050"/>
          <w:sz w:val="36"/>
          <w:szCs w:val="36"/>
        </w:rPr>
      </w:pPr>
    </w:p>
    <w:sectPr w:rsidR="00EA5363" w:rsidRPr="008C4AA8" w:rsidSect="008C4AA8">
      <w:footerReference w:type="default" r:id="rId9"/>
      <w:pgSz w:w="12240" w:h="15840"/>
      <w:pgMar w:top="720" w:right="720" w:bottom="720" w:left="720" w:header="720" w:footer="720" w:gutter="0"/>
      <w:pgBorders w:offsetFrom="page">
        <w:top w:val="weavingRibbon" w:sz="9" w:space="24" w:color="00B0F0"/>
        <w:left w:val="weavingRibbon" w:sz="9" w:space="24" w:color="00B0F0"/>
        <w:bottom w:val="weavingRibbon" w:sz="9" w:space="24" w:color="00B0F0"/>
        <w:right w:val="weavingRibbon" w:sz="9" w:space="24" w:color="00B0F0"/>
      </w:pgBorders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2C7" w:rsidRDefault="00D242C7" w:rsidP="008C4AA8">
      <w:pPr>
        <w:spacing w:after="0" w:line="240" w:lineRule="auto"/>
      </w:pPr>
      <w:r>
        <w:separator/>
      </w:r>
    </w:p>
  </w:endnote>
  <w:endnote w:type="continuationSeparator" w:id="0">
    <w:p w:rsidR="00D242C7" w:rsidRDefault="00D242C7" w:rsidP="008C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4791938"/>
      <w:docPartObj>
        <w:docPartGallery w:val="Page Numbers (Bottom of Page)"/>
        <w:docPartUnique/>
      </w:docPartObj>
    </w:sdtPr>
    <w:sdtContent>
      <w:p w:rsidR="008C4AA8" w:rsidRDefault="008C4AA8">
        <w:pPr>
          <w:pStyle w:val="af8"/>
          <w:jc w:val="center"/>
        </w:pPr>
        <w:fldSimple w:instr=" PAGE   \* MERGEFORMAT ">
          <w:r w:rsidR="00470728">
            <w:rPr>
              <w:noProof/>
            </w:rPr>
            <w:t>3</w:t>
          </w:r>
        </w:fldSimple>
      </w:p>
    </w:sdtContent>
  </w:sdt>
  <w:p w:rsidR="008C4AA8" w:rsidRDefault="008C4AA8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2C7" w:rsidRDefault="00D242C7" w:rsidP="008C4AA8">
      <w:pPr>
        <w:spacing w:after="0" w:line="240" w:lineRule="auto"/>
      </w:pPr>
      <w:r>
        <w:separator/>
      </w:r>
    </w:p>
  </w:footnote>
  <w:footnote w:type="continuationSeparator" w:id="0">
    <w:p w:rsidR="00D242C7" w:rsidRDefault="00D242C7" w:rsidP="008C4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CA8A2FE"/>
    <w:lvl w:ilvl="0">
      <w:numFmt w:val="bullet"/>
      <w:lvlText w:val="*"/>
      <w:lvlJc w:val="left"/>
    </w:lvl>
  </w:abstractNum>
  <w:abstractNum w:abstractNumId="1">
    <w:nsid w:val="35E84707"/>
    <w:multiLevelType w:val="singleLevel"/>
    <w:tmpl w:val="C2BA05AC"/>
    <w:lvl w:ilvl="0">
      <w:start w:val="1"/>
      <w:numFmt w:val="decimal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abstractNum w:abstractNumId="2">
    <w:nsid w:val="369C2DDE"/>
    <w:multiLevelType w:val="hybridMultilevel"/>
    <w:tmpl w:val="B1E40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94168B"/>
    <w:multiLevelType w:val="hybridMultilevel"/>
    <w:tmpl w:val="62C81C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658CB"/>
    <w:rsid w:val="00044980"/>
    <w:rsid w:val="000F72C0"/>
    <w:rsid w:val="00111F38"/>
    <w:rsid w:val="001545A3"/>
    <w:rsid w:val="00166DA6"/>
    <w:rsid w:val="001D7B75"/>
    <w:rsid w:val="001E0501"/>
    <w:rsid w:val="00232566"/>
    <w:rsid w:val="00246128"/>
    <w:rsid w:val="0031633A"/>
    <w:rsid w:val="00327AC2"/>
    <w:rsid w:val="00334801"/>
    <w:rsid w:val="003D4C55"/>
    <w:rsid w:val="003F1EA6"/>
    <w:rsid w:val="00401E01"/>
    <w:rsid w:val="004658CB"/>
    <w:rsid w:val="00470728"/>
    <w:rsid w:val="004847EE"/>
    <w:rsid w:val="004A32A7"/>
    <w:rsid w:val="00504519"/>
    <w:rsid w:val="005225B3"/>
    <w:rsid w:val="0053623E"/>
    <w:rsid w:val="00583596"/>
    <w:rsid w:val="005D73A9"/>
    <w:rsid w:val="00616B55"/>
    <w:rsid w:val="006A6ABC"/>
    <w:rsid w:val="006C7F18"/>
    <w:rsid w:val="006F6F9B"/>
    <w:rsid w:val="0073316C"/>
    <w:rsid w:val="007833B0"/>
    <w:rsid w:val="007E1473"/>
    <w:rsid w:val="007E30F3"/>
    <w:rsid w:val="007F4F99"/>
    <w:rsid w:val="008359E6"/>
    <w:rsid w:val="00861A04"/>
    <w:rsid w:val="008C4AA8"/>
    <w:rsid w:val="008D4737"/>
    <w:rsid w:val="008E7DA6"/>
    <w:rsid w:val="00916EDB"/>
    <w:rsid w:val="00977D46"/>
    <w:rsid w:val="00985B16"/>
    <w:rsid w:val="009F4FAA"/>
    <w:rsid w:val="00A360DA"/>
    <w:rsid w:val="00A57872"/>
    <w:rsid w:val="00A85BC7"/>
    <w:rsid w:val="00A97546"/>
    <w:rsid w:val="00AA1B9A"/>
    <w:rsid w:val="00B62259"/>
    <w:rsid w:val="00BA572A"/>
    <w:rsid w:val="00BD105F"/>
    <w:rsid w:val="00CD01F4"/>
    <w:rsid w:val="00CF0B0D"/>
    <w:rsid w:val="00D03E94"/>
    <w:rsid w:val="00D242C7"/>
    <w:rsid w:val="00D33BD1"/>
    <w:rsid w:val="00D5554E"/>
    <w:rsid w:val="00D61ECD"/>
    <w:rsid w:val="00DB3A1B"/>
    <w:rsid w:val="00DB6D88"/>
    <w:rsid w:val="00DF465A"/>
    <w:rsid w:val="00E25F75"/>
    <w:rsid w:val="00E4784B"/>
    <w:rsid w:val="00E87815"/>
    <w:rsid w:val="00EA5363"/>
    <w:rsid w:val="00F02763"/>
    <w:rsid w:val="00FB1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2A7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A32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32A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32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32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32A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32A7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32A7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32A7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32A7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32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A32A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A32A7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4A32A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4A32A7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4A32A7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4A32A7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4A32A7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A32A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A32A7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A32A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A32A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A32A7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A32A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A32A7"/>
    <w:rPr>
      <w:b/>
      <w:bCs/>
    </w:rPr>
  </w:style>
  <w:style w:type="character" w:styleId="a9">
    <w:name w:val="Emphasis"/>
    <w:basedOn w:val="a0"/>
    <w:uiPriority w:val="20"/>
    <w:qFormat/>
    <w:rsid w:val="004A32A7"/>
    <w:rPr>
      <w:i/>
      <w:iCs/>
    </w:rPr>
  </w:style>
  <w:style w:type="paragraph" w:styleId="aa">
    <w:name w:val="No Spacing"/>
    <w:uiPriority w:val="1"/>
    <w:qFormat/>
    <w:rsid w:val="004A32A7"/>
    <w:rPr>
      <w:sz w:val="22"/>
      <w:szCs w:val="22"/>
      <w:lang w:val="en-US" w:eastAsia="en-US" w:bidi="en-US"/>
    </w:rPr>
  </w:style>
  <w:style w:type="paragraph" w:styleId="ab">
    <w:name w:val="List Paragraph"/>
    <w:basedOn w:val="a"/>
    <w:uiPriority w:val="34"/>
    <w:qFormat/>
    <w:rsid w:val="004A32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A32A7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4A32A7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4A32A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sid w:val="004A32A7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4A32A7"/>
    <w:rPr>
      <w:i/>
      <w:iCs/>
      <w:color w:val="808080"/>
    </w:rPr>
  </w:style>
  <w:style w:type="character" w:styleId="af">
    <w:name w:val="Intense Emphasis"/>
    <w:basedOn w:val="a0"/>
    <w:uiPriority w:val="21"/>
    <w:qFormat/>
    <w:rsid w:val="004A32A7"/>
    <w:rPr>
      <w:b/>
      <w:bCs/>
      <w:i/>
      <w:iCs/>
      <w:color w:val="4F81BD"/>
    </w:rPr>
  </w:style>
  <w:style w:type="character" w:styleId="af0">
    <w:name w:val="Subtle Reference"/>
    <w:basedOn w:val="a0"/>
    <w:uiPriority w:val="31"/>
    <w:qFormat/>
    <w:rsid w:val="004A32A7"/>
    <w:rPr>
      <w:smallCaps/>
      <w:color w:val="C0504D"/>
      <w:u w:val="single"/>
    </w:rPr>
  </w:style>
  <w:style w:type="character" w:styleId="af1">
    <w:name w:val="Intense Reference"/>
    <w:basedOn w:val="a0"/>
    <w:uiPriority w:val="32"/>
    <w:qFormat/>
    <w:rsid w:val="004A32A7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4A32A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A32A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D7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D7B75"/>
    <w:rPr>
      <w:rFonts w:ascii="Tahoma" w:hAnsi="Tahoma" w:cs="Tahoma"/>
      <w:sz w:val="16"/>
      <w:szCs w:val="16"/>
      <w:lang w:val="en-US" w:eastAsia="en-US" w:bidi="en-US"/>
    </w:rPr>
  </w:style>
  <w:style w:type="paragraph" w:styleId="af6">
    <w:name w:val="header"/>
    <w:basedOn w:val="a"/>
    <w:link w:val="af7"/>
    <w:uiPriority w:val="99"/>
    <w:semiHidden/>
    <w:unhideWhenUsed/>
    <w:rsid w:val="008C4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C4AA8"/>
    <w:rPr>
      <w:sz w:val="22"/>
      <w:szCs w:val="22"/>
      <w:lang w:val="en-US" w:eastAsia="en-US" w:bidi="en-US"/>
    </w:rPr>
  </w:style>
  <w:style w:type="paragraph" w:styleId="af8">
    <w:name w:val="footer"/>
    <w:basedOn w:val="a"/>
    <w:link w:val="af9"/>
    <w:uiPriority w:val="99"/>
    <w:unhideWhenUsed/>
    <w:rsid w:val="008C4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C4AA8"/>
    <w:rPr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2BC8F-F1D4-41B8-8352-B4331DABE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Links>
    <vt:vector size="6" baseType="variant">
      <vt:variant>
        <vt:i4>7077939</vt:i4>
      </vt:variant>
      <vt:variant>
        <vt:i4>0</vt:i4>
      </vt:variant>
      <vt:variant>
        <vt:i4>0</vt:i4>
      </vt:variant>
      <vt:variant>
        <vt:i4>5</vt:i4>
      </vt:variant>
      <vt:variant>
        <vt:lpwstr>http://doshvozrast.ru/rabrod/konsultacrod17.htm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cp:lastPrinted>2021-02-17T06:55:00Z</cp:lastPrinted>
  <dcterms:created xsi:type="dcterms:W3CDTF">2019-12-12T20:08:00Z</dcterms:created>
  <dcterms:modified xsi:type="dcterms:W3CDTF">2021-03-12T12:11:00Z</dcterms:modified>
</cp:coreProperties>
</file>