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4C" w:rsidRPr="007633D1" w:rsidRDefault="00F115FF" w:rsidP="00F115F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633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Право на внеочередное, первоочередное и </w:t>
      </w:r>
      <w:proofErr w:type="spellStart"/>
      <w:r w:rsidRPr="007633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приемущественное</w:t>
      </w:r>
      <w:proofErr w:type="spellEnd"/>
      <w:r w:rsidRPr="007633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обеспечение местом в ДОУ</w:t>
      </w:r>
    </w:p>
    <w:p w:rsidR="00C76E4C" w:rsidRPr="00F115FF" w:rsidRDefault="00C76E4C" w:rsidP="00F115FF">
      <w:pPr>
        <w:pStyle w:val="2"/>
        <w:ind w:right="0" w:firstLine="709"/>
        <w:rPr>
          <w:b/>
          <w:u w:val="single"/>
        </w:rPr>
      </w:pPr>
      <w:r w:rsidRPr="00F115FF">
        <w:rPr>
          <w:b/>
          <w:u w:val="single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граждан, подвергшихся воздействию радиации вследствие катастрофы на Чернобыльской АЭС (</w:t>
      </w:r>
      <w:hyperlink r:id="rId4" w:history="1">
        <w:r>
          <w:rPr>
            <w:rStyle w:val="Internetlink"/>
            <w:color w:val="000000"/>
          </w:rPr>
          <w:t>Закон</w:t>
        </w:r>
      </w:hyperlink>
      <w: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граждан из подразделений особого риска, а также семей, потерявших кормильца из числа этих граждан (</w:t>
      </w:r>
      <w:hyperlink r:id="rId5" w:history="1">
        <w:r>
          <w:rPr>
            <w:rStyle w:val="Internetlink"/>
            <w:color w:val="000000"/>
          </w:rPr>
          <w:t>Постановление</w:t>
        </w:r>
      </w:hyperlink>
      <w:r>
        <w:t xml:space="preserve"> Верховного Совета Российской Федерации от 27 декабря 1991 года № 2123-1 «О распространении действия Закона ____________________________</w:t>
      </w:r>
    </w:p>
    <w:p w:rsidR="00C76E4C" w:rsidRDefault="00C76E4C" w:rsidP="00C76E4C">
      <w:pPr>
        <w:pStyle w:val="a3"/>
        <w:ind w:firstLine="709"/>
        <w:jc w:val="both"/>
      </w:pPr>
      <w:r>
        <w:rPr>
          <w:vertAlign w:val="superscript"/>
        </w:rPr>
        <w:t>1</w:t>
      </w:r>
      <w:r>
        <w:t xml:space="preserve"> Получение дошкольного образования в образовательных организациях начинается по достижении детьми возраста двух месяцев.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прокуроров (Закон Российской Федерации от 17 января 1992 года № 2202-1 «О прокуратуре Российской Федерации»);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судей (</w:t>
      </w:r>
      <w:hyperlink r:id="rId6" w:history="1">
        <w:r>
          <w:rPr>
            <w:rStyle w:val="Internetlink"/>
            <w:color w:val="000000"/>
          </w:rPr>
          <w:t>Закон</w:t>
        </w:r>
      </w:hyperlink>
      <w:r>
        <w:t xml:space="preserve"> Российской Федерации от 26 июня 1992 года № 3132-1 «О статусе судей в Российской Федерации»);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сотрудников Следственного комитета Российской Федерации (Федеральный </w:t>
      </w:r>
      <w:hyperlink r:id="rId7" w:history="1">
        <w:r>
          <w:rPr>
            <w:rStyle w:val="Internetlink"/>
            <w:color w:val="000000"/>
          </w:rPr>
          <w:t>закон</w:t>
        </w:r>
      </w:hyperlink>
      <w:r>
        <w:t xml:space="preserve"> от 28 декабря 2010 года № 403-ФЗ «О Следственном комитете Российской Федерации»).</w:t>
      </w:r>
    </w:p>
    <w:p w:rsidR="00C76E4C" w:rsidRPr="00F115FF" w:rsidRDefault="00C76E4C" w:rsidP="00F115FF">
      <w:pPr>
        <w:pStyle w:val="Standard"/>
        <w:autoSpaceDE w:val="0"/>
        <w:ind w:firstLine="709"/>
        <w:jc w:val="both"/>
        <w:rPr>
          <w:b/>
          <w:u w:val="single"/>
        </w:rPr>
      </w:pPr>
      <w:r w:rsidRPr="00F115FF">
        <w:rPr>
          <w:b/>
          <w:u w:val="single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из многодетных семей и многодетных приемных семей (</w:t>
      </w:r>
      <w:hyperlink r:id="rId8" w:history="1">
        <w:r>
          <w:rPr>
            <w:rStyle w:val="Internetlink"/>
            <w:color w:val="000000"/>
          </w:rPr>
          <w:t>Указ</w:t>
        </w:r>
      </w:hyperlink>
      <w:r>
        <w:t xml:space="preserve"> Президента Российской Федерации от 5 мая 1992 года № 431 «О мерах по социальной поддержке семей», Областной закон Ленинградской области от 17.11.2017 года № 72-оз «Социальный кодекс Ленинградской области»);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>детей-инвалидов и детей, один из родителей является инвалидом (</w:t>
      </w:r>
      <w:hyperlink r:id="rId9" w:history="1">
        <w:r>
          <w:rPr>
            <w:rStyle w:val="Internetlink"/>
            <w:color w:val="000000"/>
          </w:rPr>
          <w:t>Указ</w:t>
        </w:r>
      </w:hyperlink>
      <w:r>
        <w:t xml:space="preserve"> Президента Российской Федерации от 2 октября 1992 года № 1157 «О дополнительных мерах государственной поддержки инвалидов»);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</w:t>
      </w:r>
      <w:hyperlink r:id="rId10" w:history="1">
        <w:r>
          <w:rPr>
            <w:rStyle w:val="Internetlink"/>
            <w:color w:val="000000"/>
          </w:rPr>
          <w:t>закон</w:t>
        </w:r>
      </w:hyperlink>
      <w:r>
        <w:t xml:space="preserve"> от 27 мая 1998 года                № 76-ФЗ «О статусе военнослужащих»);</w:t>
      </w:r>
    </w:p>
    <w:p w:rsidR="00C76E4C" w:rsidRDefault="00C76E4C" w:rsidP="00C76E4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</w:r>
      <w:hyperlink r:id="rId11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12 августа 2008 г.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C76E4C" w:rsidRDefault="00C76E4C" w:rsidP="00C76E4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12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пункт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9 февраля </w:t>
      </w:r>
      <w:r>
        <w:rPr>
          <w:rFonts w:ascii="Times New Roman" w:hAnsi="Times New Roman" w:cs="Times New Roman"/>
          <w:sz w:val="24"/>
          <w:szCs w:val="24"/>
        </w:rPr>
        <w:lastRenderedPageBreak/>
        <w:t>2004 г. N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C76E4C" w:rsidRDefault="00C76E4C" w:rsidP="00C76E4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</w:t>
      </w:r>
      <w:hyperlink r:id="rId13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августа 1999 г. N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сотрудников полиции (Федеральный </w:t>
      </w:r>
      <w:hyperlink r:id="rId14" w:history="1">
        <w:r>
          <w:rPr>
            <w:rStyle w:val="Internetlink"/>
            <w:color w:val="000000"/>
          </w:rPr>
          <w:t>закон</w:t>
        </w:r>
      </w:hyperlink>
      <w:r>
        <w:t xml:space="preserve"> от 7 февраля 2011 года № 3-ФЗ «О полиции»);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</w:t>
      </w:r>
      <w:hyperlink r:id="rId15" w:history="1">
        <w:r>
          <w:rPr>
            <w:rStyle w:val="Internetlink"/>
            <w:color w:val="000000"/>
          </w:rPr>
          <w:t>закон</w:t>
        </w:r>
      </w:hyperlink>
      <w:r>
        <w:t xml:space="preserve"> от 7 февраля 2011 года № 3-ФЗ «О полиции»);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сотрудника полиции, умершего вследствие заболевания, полученного в период прохождения службы в полиции (Федеральный </w:t>
      </w:r>
      <w:hyperlink r:id="rId16" w:history="1">
        <w:r>
          <w:rPr>
            <w:rStyle w:val="Internetlink"/>
            <w:color w:val="000000"/>
          </w:rPr>
          <w:t>закон</w:t>
        </w:r>
      </w:hyperlink>
      <w:r>
        <w:t xml:space="preserve"> от 7 февраля 2011 года </w:t>
      </w:r>
      <w:r>
        <w:br/>
        <w:t>№ 3-ФЗ «О полиции»);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</w:t>
      </w:r>
      <w:hyperlink r:id="rId17" w:history="1">
        <w:r>
          <w:rPr>
            <w:rStyle w:val="Internetlink"/>
            <w:color w:val="000000"/>
          </w:rPr>
          <w:t>закон</w:t>
        </w:r>
      </w:hyperlink>
      <w:r>
        <w:t xml:space="preserve"> от 7 февраля 2011 года № 3-ФЗ «О полиции»);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</w:t>
      </w:r>
      <w:hyperlink r:id="rId18" w:history="1">
        <w:r>
          <w:rPr>
            <w:rStyle w:val="Internetlink"/>
            <w:color w:val="000000"/>
          </w:rPr>
          <w:t>закон</w:t>
        </w:r>
      </w:hyperlink>
      <w:r>
        <w:t xml:space="preserve"> от 7 февраля 2011 года  № 3-ФЗ «О полиции»);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сотрудников органов внутренних дел, не являющихся сотрудниками полиции (Федеральный </w:t>
      </w:r>
      <w:hyperlink r:id="rId19" w:history="1">
        <w:r>
          <w:rPr>
            <w:rStyle w:val="Internetlink"/>
            <w:color w:val="000000"/>
          </w:rPr>
          <w:t>закон</w:t>
        </w:r>
      </w:hyperlink>
      <w:r>
        <w:t xml:space="preserve"> от 7 февраля 2011 года № 3-ФЗ «О полиции»);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0" w:history="1">
        <w:r>
          <w:rPr>
            <w:rStyle w:val="Internetlink"/>
            <w:color w:val="000000"/>
          </w:rPr>
          <w:t>закон</w:t>
        </w:r>
      </w:hyperlink>
      <w: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(Федеральный </w:t>
      </w:r>
      <w:hyperlink r:id="rId21" w:history="1">
        <w:r>
          <w:rPr>
            <w:rStyle w:val="Internetlink"/>
            <w:color w:val="000000"/>
          </w:rPr>
          <w:t>закон</w:t>
        </w:r>
      </w:hyperlink>
      <w: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lastRenderedPageBreak/>
        <w:t xml:space="preserve">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2" w:history="1">
        <w:r>
          <w:rPr>
            <w:rStyle w:val="Internetlink"/>
            <w:color w:val="000000"/>
          </w:rPr>
          <w:t>закон</w:t>
        </w:r>
      </w:hyperlink>
      <w: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 (Федеральный </w:t>
      </w:r>
      <w:hyperlink r:id="rId23" w:history="1">
        <w:r>
          <w:rPr>
            <w:rStyle w:val="Internetlink"/>
            <w:color w:val="000000"/>
          </w:rPr>
          <w:t>закон</w:t>
        </w:r>
      </w:hyperlink>
      <w: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</w:t>
      </w:r>
      <w:hyperlink r:id="rId24" w:history="1">
        <w:r>
          <w:rPr>
            <w:rStyle w:val="Internetlink"/>
            <w:color w:val="000000"/>
          </w:rPr>
          <w:t>закон</w:t>
        </w:r>
      </w:hyperlink>
      <w: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C76E4C" w:rsidRDefault="00C76E4C" w:rsidP="00C76E4C">
      <w:pPr>
        <w:pStyle w:val="Standard"/>
        <w:autoSpaceDE w:val="0"/>
        <w:ind w:firstLine="709"/>
        <w:jc w:val="both"/>
      </w:pPr>
      <w:r>
        <w:t xml:space="preserve">находящихся (находившихся) на иждивении сотрудника, имеющего (имевшего)  специальные звания и проходящего 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5" w:history="1">
        <w:r>
          <w:rPr>
            <w:rStyle w:val="Internetlink"/>
            <w:color w:val="000000"/>
          </w:rPr>
          <w:t>закон</w:t>
        </w:r>
      </w:hyperlink>
      <w: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C76E4C" w:rsidRDefault="00C76E4C" w:rsidP="00F115FF">
      <w:pPr>
        <w:pStyle w:val="Standard"/>
        <w:ind w:firstLine="709"/>
        <w:jc w:val="both"/>
      </w:pPr>
      <w:r w:rsidRPr="00F115FF">
        <w:rPr>
          <w:b/>
          <w:u w:val="single"/>
        </w:rPr>
        <w:t>Преимущественное право зачисления на обучение в образовательную организацию имеют дети,</w:t>
      </w:r>
      <w:r w:rsidRPr="00F115FF">
        <w:t xml:space="preserve"> </w:t>
      </w:r>
      <w:r>
        <w:t xml:space="preserve">проживающие в одной семье и </w:t>
      </w:r>
      <w:bookmarkStart w:id="0" w:name="_GoBack"/>
      <w:bookmarkEnd w:id="0"/>
      <w:r w:rsidR="005F0037">
        <w:t>имеющие общее</w:t>
      </w:r>
      <w:r>
        <w:t xml:space="preserve"> место жительства, братья и (или) сестры которых обучаются в данной образовательной организации.</w:t>
      </w:r>
    </w:p>
    <w:p w:rsidR="00A76FC1" w:rsidRDefault="00A76FC1"/>
    <w:sectPr w:rsidR="00A76FC1" w:rsidSect="00C76E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4C"/>
    <w:rsid w:val="005F0037"/>
    <w:rsid w:val="007633D1"/>
    <w:rsid w:val="00A76FC1"/>
    <w:rsid w:val="00C76E4C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4A95-4CFA-4E09-9151-5B90A72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6E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rsid w:val="00C76E4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C76E4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">
    <w:name w:val="Body Text 2"/>
    <w:basedOn w:val="Standard"/>
    <w:link w:val="20"/>
    <w:rsid w:val="00C76E4C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rsid w:val="00C76E4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C76E4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C76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41/?dst=100011" TargetMode="External"/><Relationship Id="rId13" Type="http://schemas.openxmlformats.org/officeDocument/2006/relationships/hyperlink" Target="consultantplus://offline/ref=37D7551BEA4B1B057D3E9CAAF61E8680F1643AA3976E502AE4DD8A9114A49D3711D324DF639DADD025C5BE360E01BA6D0BA71B3B5F64B132a0aFH" TargetMode="External"/><Relationship Id="rId18" Type="http://schemas.openxmlformats.org/officeDocument/2006/relationships/hyperlink" Target="http://www.consultant.ru/document/cons_doc_LAW_148895/?dst=10056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8766/?dst=100108" TargetMode="External"/><Relationship Id="rId7" Type="http://schemas.openxmlformats.org/officeDocument/2006/relationships/hyperlink" Target="http://www.consultant.ru/document/cons_doc_LAW_144159/?dst=56" TargetMode="External"/><Relationship Id="rId12" Type="http://schemas.openxmlformats.org/officeDocument/2006/relationships/hyperlink" Target="consultantplus://offline/ref=37D7551BEA4B1B057D3E9CAAF61E8680F36039A3966C502AE4DD8A9114A49D3711D324DF639DADD62AC5BE360E01BA6D0BA71B3B5F64B132a0aFH" TargetMode="External"/><Relationship Id="rId17" Type="http://schemas.openxmlformats.org/officeDocument/2006/relationships/hyperlink" Target="http://www.consultant.ru/document/cons_doc_LAW_148895/?dst=100560" TargetMode="External"/><Relationship Id="rId25" Type="http://schemas.openxmlformats.org/officeDocument/2006/relationships/hyperlink" Target="http://www.consultant.ru/document/cons_doc_LAW_148766/?dst=1001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8895/?dst=100560" TargetMode="External"/><Relationship Id="rId20" Type="http://schemas.openxmlformats.org/officeDocument/2006/relationships/hyperlink" Target="http://www.consultant.ru/document/cons_doc_LAW_148766/?dst=1001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002/?dst=115" TargetMode="External"/><Relationship Id="rId11" Type="http://schemas.openxmlformats.org/officeDocument/2006/relationships/hyperlink" Target="consultantplus://offline/ref=37D7551BEA4B1B057D3E9CAAF61E8680F1633EA89968502AE4DD8A9114A49D3711D324DF639DADD021C5BE360E01BA6D0BA71B3B5F64B132a0aFH" TargetMode="External"/><Relationship Id="rId24" Type="http://schemas.openxmlformats.org/officeDocument/2006/relationships/hyperlink" Target="http://www.consultant.ru/document/cons_doc_LAW_148766/?dst=100108" TargetMode="External"/><Relationship Id="rId5" Type="http://schemas.openxmlformats.org/officeDocument/2006/relationships/hyperlink" Target="http://www.consultant.ru/document/cons_doc_LAW_140207/?dst=1" TargetMode="External"/><Relationship Id="rId15" Type="http://schemas.openxmlformats.org/officeDocument/2006/relationships/hyperlink" Target="http://www.consultant.ru/document/cons_doc_LAW_148895/?dst=100560" TargetMode="External"/><Relationship Id="rId23" Type="http://schemas.openxmlformats.org/officeDocument/2006/relationships/hyperlink" Target="http://www.consultant.ru/document/cons_doc_LAW_148766/?dst=100108" TargetMode="External"/><Relationship Id="rId10" Type="http://schemas.openxmlformats.org/officeDocument/2006/relationships/hyperlink" Target="http://www.consultant.ru/document/cons_doc_LAW_153526/?dst=490" TargetMode="External"/><Relationship Id="rId19" Type="http://schemas.openxmlformats.org/officeDocument/2006/relationships/hyperlink" Target="http://www.consultant.ru/document/cons_doc_LAW_148895/?dst=100560" TargetMode="External"/><Relationship Id="rId4" Type="http://schemas.openxmlformats.org/officeDocument/2006/relationships/hyperlink" Target="http://www.consultant.ru/document/cons_doc_LAW_148789/?dst=272" TargetMode="External"/><Relationship Id="rId9" Type="http://schemas.openxmlformats.org/officeDocument/2006/relationships/hyperlink" Target="http://www.consultant.ru/document/cons_doc_LAW_153627/" TargetMode="External"/><Relationship Id="rId14" Type="http://schemas.openxmlformats.org/officeDocument/2006/relationships/hyperlink" Target="http://www.consultant.ru/document/cons_doc_LAW_148895/?dst=100560" TargetMode="External"/><Relationship Id="rId22" Type="http://schemas.openxmlformats.org/officeDocument/2006/relationships/hyperlink" Target="http://www.consultant.ru/document/cons_doc_LAW_148766/?dst=1001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2020-07-08T11:54:00Z</dcterms:created>
  <dcterms:modified xsi:type="dcterms:W3CDTF">2020-07-08T13:07:00Z</dcterms:modified>
</cp:coreProperties>
</file>